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B79D6" w14:textId="101B5DB8" w:rsidR="000357B3" w:rsidRPr="000357B3" w:rsidRDefault="000357B3" w:rsidP="000357B3">
      <w:pPr>
        <w:rPr>
          <w:b/>
          <w:bCs/>
          <w:sz w:val="28"/>
          <w:szCs w:val="28"/>
          <w:lang w:val="ru-KZ"/>
        </w:rPr>
      </w:pPr>
      <w:r w:rsidRPr="000357B3">
        <w:rPr>
          <w:b/>
          <w:bCs/>
          <w:sz w:val="28"/>
          <w:szCs w:val="28"/>
          <w:lang w:val="ru-KZ"/>
        </w:rPr>
        <w:t>Качественное и количественное понимание рисков</w:t>
      </w:r>
    </w:p>
    <w:p w14:paraId="7433564A" w14:textId="111F78D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Существует несколько определений риска. Рассмотрим основные. </w:t>
      </w:r>
    </w:p>
    <w:p w14:paraId="70824D37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Риски – событие, которое имеет качественные и количественные характеристики. Риск можно рассматривать с точки зрения вероятности наступления события.</w:t>
      </w:r>
    </w:p>
    <w:p w14:paraId="51D92C64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Риск включает в себя три основные характеристики.</w:t>
      </w:r>
    </w:p>
    <w:p w14:paraId="1388EA72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1. Ожидаемое событие, наступление которого приводит к негативным изменениям.</w:t>
      </w:r>
    </w:p>
    <w:p w14:paraId="0696E365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2. Определение срока – какой временной горизонт для наступления конкретного риска.</w:t>
      </w:r>
    </w:p>
    <w:p w14:paraId="659E5435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Принято рассматривать сроки следующим образом:</w:t>
      </w:r>
    </w:p>
    <w:p w14:paraId="06117024" w14:textId="77777777" w:rsidR="000357B3" w:rsidRPr="000357B3" w:rsidRDefault="000357B3" w:rsidP="000357B3">
      <w:pPr>
        <w:numPr>
          <w:ilvl w:val="0"/>
          <w:numId w:val="1"/>
        </w:numPr>
        <w:rPr>
          <w:lang w:val="ru-KZ"/>
        </w:rPr>
      </w:pPr>
      <w:r w:rsidRPr="000357B3">
        <w:rPr>
          <w:lang w:val="ru-KZ"/>
        </w:rPr>
        <w:t>краткосрочный горизонт для наступления риска – 1 месяц,</w:t>
      </w:r>
    </w:p>
    <w:p w14:paraId="6607C45B" w14:textId="77777777" w:rsidR="000357B3" w:rsidRPr="000357B3" w:rsidRDefault="000357B3" w:rsidP="000357B3">
      <w:pPr>
        <w:numPr>
          <w:ilvl w:val="0"/>
          <w:numId w:val="1"/>
        </w:numPr>
        <w:rPr>
          <w:lang w:val="ru-KZ"/>
        </w:rPr>
      </w:pPr>
      <w:r w:rsidRPr="000357B3">
        <w:rPr>
          <w:lang w:val="ru-KZ"/>
        </w:rPr>
        <w:t>среднесрочный – 1 квартал, </w:t>
      </w:r>
    </w:p>
    <w:p w14:paraId="5304C880" w14:textId="77777777" w:rsidR="000357B3" w:rsidRPr="000357B3" w:rsidRDefault="000357B3" w:rsidP="000357B3">
      <w:pPr>
        <w:numPr>
          <w:ilvl w:val="0"/>
          <w:numId w:val="1"/>
        </w:numPr>
        <w:rPr>
          <w:lang w:val="ru-KZ"/>
        </w:rPr>
      </w:pPr>
      <w:r w:rsidRPr="000357B3">
        <w:rPr>
          <w:lang w:val="ru-KZ"/>
        </w:rPr>
        <w:t>долгосрочный – 1 год.</w:t>
      </w:r>
    </w:p>
    <w:p w14:paraId="798CB07C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Следует принимать во внимание турбулентность – постоянную изменчивость внешней среды (термин пришел к нам из самолетостроения – ее образуют вихревые взаимно направленные потоки воздуха).</w:t>
      </w:r>
    </w:p>
    <w:p w14:paraId="255B8B05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Чем выше турбулентность в вашей отрасли (для вашей компании), тем короче должен быть горизонт планирования рискового события.</w:t>
      </w:r>
    </w:p>
    <w:p w14:paraId="43F10FF7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3. Ожидаемый ущерб от риска.</w:t>
      </w:r>
    </w:p>
    <w:p w14:paraId="11FE45B5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Здесь очень важно понять, что не с каждым риском нужно бороться (не нужно пытаться «вылавливать блох»). Если ожидаемый ущерб от конкретного риска небольшой для данной компании, то целесообразнее адаптироваться к этому риску.</w:t>
      </w:r>
    </w:p>
    <w:p w14:paraId="62C4F576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Риск – это событие, которое приводит к негативным последствиям. Для каждой компании существуют несколько сотен рисков. Поэтому для малого бизнеса нет практической возможности выделить ресурсы для создания полноценной службы риск-менеджмента. Это больше подходит для крупного бизнеса.</w:t>
      </w:r>
    </w:p>
    <w:p w14:paraId="39099F5C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Риск в его количественном понимании представляет собой вероятность отклонения фактического результата от ожидаемого. Высокий риск на практике будет означать большую вероятность наступления этого события. Как мы помним вопросы вероятности детально рассматриваются в математической статистике, теории вероятности, теории игр.</w:t>
      </w:r>
    </w:p>
    <w:p w14:paraId="4133710D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Если «риск» как термин применяется для обозначения недостатка определенности при идентификации неопределенности, то «неопределенность» – отсутствие какой-либо определенности в отношении ожидаемых опасностей, воспринимаемых на иррациональном уровне, интуитивно.</w:t>
      </w:r>
    </w:p>
    <w:p w14:paraId="6D84D763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 xml:space="preserve">Риск в процессе развития проходит несколько стадий. На первой стадии происходит своего рода зарождение рисковой ситуации, когда необходимо заняться планированием и </w:t>
      </w:r>
      <w:r w:rsidRPr="000357B3">
        <w:rPr>
          <w:lang w:val="ru-KZ"/>
        </w:rPr>
        <w:lastRenderedPageBreak/>
        <w:t>анализом последующих действий для достижения желаемого результата. Можно предположить, что на этом этапе зарождается риск ценности идеи. Именно здесь важно дать ответ о целесообразности реализации задуманной инвестиционной идеи. Данная стадия является самой ответственной при управлении риском, так как здесь определяется перспектива качества риска.</w:t>
      </w:r>
    </w:p>
    <w:p w14:paraId="1C47DEBD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Вторая стадия риска – это наличие, появление фактического риска. Здесь, как правило, контролируют текущую складывающуюся ситуацию, а при необходимости управляют и координируют ее (контроль за текущим качеством риска). Данная стадия является основной при воплощении наших идей и действий. Именно здесь непосредственно на практике применяем все то, что задумано на первой стадии.</w:t>
      </w:r>
    </w:p>
    <w:p w14:paraId="0C38B02F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Третья стадия является итогом, который сложился в результате комплекса действий компании на первых двух этапах. На этом этапе риск прекращает свое существование. Важен широкий анализ всей ситуации в целом с целью совершенствования методов планирования и управления подобной рисковой ситуацией в будущем, учитывая весь цикл жизни риска с целью увеличения степени получения желаемого результата (улучшения качества риска).</w:t>
      </w:r>
    </w:p>
    <w:p w14:paraId="75CBC566" w14:textId="77777777" w:rsidR="000357B3" w:rsidRPr="000357B3" w:rsidRDefault="000357B3" w:rsidP="000357B3">
      <w:pPr>
        <w:rPr>
          <w:lang w:val="ru-KZ"/>
        </w:rPr>
      </w:pPr>
      <w:r w:rsidRPr="000357B3">
        <w:rPr>
          <w:b/>
          <w:bCs/>
          <w:lang w:val="ru-KZ"/>
        </w:rPr>
        <w:t>Количественная оценка риска</w:t>
      </w:r>
      <w:r w:rsidRPr="000357B3">
        <w:rPr>
          <w:lang w:val="ru-KZ"/>
        </w:rPr>
        <w:t xml:space="preserve"> заключается в численном определении размеров отдельных рисков и общехозяйственного риска для предприятия в целом. При количественном анализе риска могут использоваться различные методы оценки.</w:t>
      </w:r>
    </w:p>
    <w:p w14:paraId="2560E174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В настоящее время наиболее распространенными являются:</w:t>
      </w:r>
    </w:p>
    <w:p w14:paraId="10B5DB50" w14:textId="77777777" w:rsidR="000357B3" w:rsidRPr="000357B3" w:rsidRDefault="000357B3" w:rsidP="000357B3">
      <w:pPr>
        <w:numPr>
          <w:ilvl w:val="0"/>
          <w:numId w:val="2"/>
        </w:numPr>
        <w:rPr>
          <w:lang w:val="ru-KZ"/>
        </w:rPr>
      </w:pPr>
      <w:r w:rsidRPr="000357B3">
        <w:rPr>
          <w:lang w:val="ru-KZ"/>
        </w:rPr>
        <w:t>статистический метод;</w:t>
      </w:r>
    </w:p>
    <w:p w14:paraId="2BAB3A12" w14:textId="77777777" w:rsidR="000357B3" w:rsidRPr="000357B3" w:rsidRDefault="000357B3" w:rsidP="000357B3">
      <w:pPr>
        <w:numPr>
          <w:ilvl w:val="0"/>
          <w:numId w:val="2"/>
        </w:numPr>
        <w:rPr>
          <w:lang w:val="ru-KZ"/>
        </w:rPr>
      </w:pPr>
      <w:r w:rsidRPr="000357B3">
        <w:rPr>
          <w:lang w:val="ru-KZ"/>
        </w:rPr>
        <w:t>метод анализа целесообразности затрат;</w:t>
      </w:r>
    </w:p>
    <w:p w14:paraId="62DF8C3E" w14:textId="77777777" w:rsidR="000357B3" w:rsidRPr="000357B3" w:rsidRDefault="000357B3" w:rsidP="000357B3">
      <w:pPr>
        <w:numPr>
          <w:ilvl w:val="0"/>
          <w:numId w:val="2"/>
        </w:numPr>
        <w:rPr>
          <w:lang w:val="ru-KZ"/>
        </w:rPr>
      </w:pPr>
      <w:r w:rsidRPr="000357B3">
        <w:rPr>
          <w:lang w:val="ru-KZ"/>
        </w:rPr>
        <w:t>метод экспертных оценок;</w:t>
      </w:r>
    </w:p>
    <w:p w14:paraId="35142035" w14:textId="77777777" w:rsidR="000357B3" w:rsidRPr="000357B3" w:rsidRDefault="000357B3" w:rsidP="000357B3">
      <w:pPr>
        <w:numPr>
          <w:ilvl w:val="0"/>
          <w:numId w:val="2"/>
        </w:numPr>
        <w:rPr>
          <w:lang w:val="ru-KZ"/>
        </w:rPr>
      </w:pPr>
      <w:r w:rsidRPr="000357B3">
        <w:rPr>
          <w:lang w:val="ru-KZ"/>
        </w:rPr>
        <w:t>аналитический метод;</w:t>
      </w:r>
    </w:p>
    <w:p w14:paraId="60246A7E" w14:textId="77777777" w:rsidR="000357B3" w:rsidRPr="000357B3" w:rsidRDefault="000357B3" w:rsidP="000357B3">
      <w:pPr>
        <w:numPr>
          <w:ilvl w:val="0"/>
          <w:numId w:val="2"/>
        </w:numPr>
        <w:rPr>
          <w:lang w:val="ru-KZ"/>
        </w:rPr>
      </w:pPr>
      <w:r w:rsidRPr="000357B3">
        <w:rPr>
          <w:lang w:val="ru-KZ"/>
        </w:rPr>
        <w:t>метод использования аналогов.</w:t>
      </w:r>
    </w:p>
    <w:p w14:paraId="70164A6C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Суть</w:t>
      </w:r>
      <w:r w:rsidRPr="000357B3">
        <w:rPr>
          <w:b/>
          <w:bCs/>
          <w:lang w:val="ru-KZ"/>
        </w:rPr>
        <w:t xml:space="preserve"> статистического метода</w:t>
      </w:r>
      <w:r w:rsidRPr="000357B3">
        <w:rPr>
          <w:lang w:val="ru-KZ"/>
        </w:rPr>
        <w:t xml:space="preserve"> заключается в том, что для расчета вероятностей возникновения потерь анализируются все статистические данные, касающиеся результативности осуществления предприятием рассматриваемых операций.</w:t>
      </w:r>
    </w:p>
    <w:p w14:paraId="22320B98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В последнее время стал популярен метод статистических испытаний (метод «Монте-Карло»). Достоинством этого метода является возможность анализировать и оценивать различные «сценарии» реализации проекта и учитывать разные факторы рисков в рамках одного подхода. Разные типы проектов отличаются своей уязвимостью со стороны рисков, что выясняется при моделировании.</w:t>
      </w:r>
    </w:p>
    <w:p w14:paraId="74F39185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Недостатком метода статистических испытаний является то, что в нем для оценок и выводов используются вероятностные характеристики, что не очень удобно для непосредственного практического применения.</w:t>
      </w:r>
    </w:p>
    <w:p w14:paraId="3F228A36" w14:textId="77777777" w:rsidR="000357B3" w:rsidRPr="000357B3" w:rsidRDefault="000357B3" w:rsidP="000357B3">
      <w:pPr>
        <w:rPr>
          <w:lang w:val="ru-KZ"/>
        </w:rPr>
      </w:pPr>
      <w:r w:rsidRPr="000357B3">
        <w:rPr>
          <w:b/>
          <w:bCs/>
          <w:lang w:val="ru-KZ"/>
        </w:rPr>
        <w:lastRenderedPageBreak/>
        <w:t>Анализ целесообразности затрат</w:t>
      </w:r>
      <w:r w:rsidRPr="000357B3">
        <w:rPr>
          <w:lang w:val="ru-KZ"/>
        </w:rPr>
        <w:t xml:space="preserve"> ориентирован на идентификацию потенциальных зон риска. Эффективно используется при планировании денежных потоков. Суть метода состоит в следующем: перерасход затрат может быть вызван одним из четырех основных факторов или их комбинацией:</w:t>
      </w:r>
    </w:p>
    <w:p w14:paraId="2B1D0CDD" w14:textId="77777777" w:rsidR="000357B3" w:rsidRPr="000357B3" w:rsidRDefault="000357B3" w:rsidP="000357B3">
      <w:pPr>
        <w:numPr>
          <w:ilvl w:val="0"/>
          <w:numId w:val="3"/>
        </w:numPr>
        <w:rPr>
          <w:lang w:val="ru-KZ"/>
        </w:rPr>
      </w:pPr>
      <w:r w:rsidRPr="000357B3">
        <w:rPr>
          <w:lang w:val="ru-KZ"/>
        </w:rPr>
        <w:t>первоначальной недооценкой стоимости;</w:t>
      </w:r>
    </w:p>
    <w:p w14:paraId="14834C8F" w14:textId="77777777" w:rsidR="000357B3" w:rsidRPr="000357B3" w:rsidRDefault="000357B3" w:rsidP="000357B3">
      <w:pPr>
        <w:numPr>
          <w:ilvl w:val="0"/>
          <w:numId w:val="3"/>
        </w:numPr>
        <w:rPr>
          <w:lang w:val="ru-KZ"/>
        </w:rPr>
      </w:pPr>
      <w:r w:rsidRPr="000357B3">
        <w:rPr>
          <w:lang w:val="ru-KZ"/>
        </w:rPr>
        <w:t>изменением границ проектирования;</w:t>
      </w:r>
    </w:p>
    <w:p w14:paraId="0C1CCE5D" w14:textId="77777777" w:rsidR="000357B3" w:rsidRPr="000357B3" w:rsidRDefault="000357B3" w:rsidP="000357B3">
      <w:pPr>
        <w:numPr>
          <w:ilvl w:val="0"/>
          <w:numId w:val="3"/>
        </w:numPr>
        <w:rPr>
          <w:lang w:val="ru-KZ"/>
        </w:rPr>
      </w:pPr>
      <w:r w:rsidRPr="000357B3">
        <w:rPr>
          <w:lang w:val="ru-KZ"/>
        </w:rPr>
        <w:t>различием в производительности;</w:t>
      </w:r>
    </w:p>
    <w:p w14:paraId="4825730B" w14:textId="77777777" w:rsidR="000357B3" w:rsidRPr="000357B3" w:rsidRDefault="000357B3" w:rsidP="000357B3">
      <w:pPr>
        <w:numPr>
          <w:ilvl w:val="0"/>
          <w:numId w:val="3"/>
        </w:numPr>
        <w:rPr>
          <w:lang w:val="ru-KZ"/>
        </w:rPr>
      </w:pPr>
      <w:r w:rsidRPr="000357B3">
        <w:rPr>
          <w:lang w:val="ru-KZ"/>
        </w:rPr>
        <w:t>увеличением первоначальной стоимости.</w:t>
      </w:r>
    </w:p>
    <w:p w14:paraId="5FBB3BBE" w14:textId="77777777" w:rsidR="000357B3" w:rsidRPr="000357B3" w:rsidRDefault="000357B3" w:rsidP="000357B3">
      <w:pPr>
        <w:rPr>
          <w:lang w:val="ru-KZ"/>
        </w:rPr>
      </w:pPr>
      <w:r w:rsidRPr="000357B3">
        <w:rPr>
          <w:b/>
          <w:bCs/>
          <w:lang w:val="ru-KZ"/>
        </w:rPr>
        <w:t>Метод экспертных оценок</w:t>
      </w:r>
      <w:r w:rsidRPr="000357B3">
        <w:rPr>
          <w:lang w:val="ru-KZ"/>
        </w:rPr>
        <w:t xml:space="preserve"> основан на обобщении мнений специалистов-экспертов о вероятностях риска. Интуитивные характеристики, основанные на знаниях и опыте эксперта, дают в ряде случаев достаточно точные оценки. Экспертные методы позволяют быстро и без больших временных и трудовых затрат получить информацию, необходимую для выработки управленческого решения. Метод экспертных оценок применяется в случаях, когда:</w:t>
      </w:r>
    </w:p>
    <w:p w14:paraId="2CEFE48E" w14:textId="77777777" w:rsidR="000357B3" w:rsidRPr="000357B3" w:rsidRDefault="000357B3" w:rsidP="000357B3">
      <w:pPr>
        <w:numPr>
          <w:ilvl w:val="0"/>
          <w:numId w:val="4"/>
        </w:numPr>
        <w:rPr>
          <w:lang w:val="ru-KZ"/>
        </w:rPr>
      </w:pPr>
      <w:r w:rsidRPr="000357B3">
        <w:rPr>
          <w:lang w:val="ru-KZ"/>
        </w:rPr>
        <w:t>длина исходных динамических рядов недостаточна для оценивания с использованием экономико-статистических методов;</w:t>
      </w:r>
    </w:p>
    <w:p w14:paraId="0A1FF115" w14:textId="77777777" w:rsidR="000357B3" w:rsidRPr="000357B3" w:rsidRDefault="000357B3" w:rsidP="000357B3">
      <w:pPr>
        <w:numPr>
          <w:ilvl w:val="0"/>
          <w:numId w:val="4"/>
        </w:numPr>
        <w:rPr>
          <w:lang w:val="ru-KZ"/>
        </w:rPr>
      </w:pPr>
      <w:r w:rsidRPr="000357B3">
        <w:rPr>
          <w:lang w:val="ru-KZ"/>
        </w:rPr>
        <w:t>связь между исследуемыми явлениями носит качественный характер и не может быть выражена с помощью традиционных количественных измерителей;</w:t>
      </w:r>
    </w:p>
    <w:p w14:paraId="06706FC6" w14:textId="77777777" w:rsidR="000357B3" w:rsidRPr="000357B3" w:rsidRDefault="000357B3" w:rsidP="000357B3">
      <w:pPr>
        <w:numPr>
          <w:ilvl w:val="0"/>
          <w:numId w:val="4"/>
        </w:numPr>
        <w:rPr>
          <w:lang w:val="ru-KZ"/>
        </w:rPr>
      </w:pPr>
      <w:r w:rsidRPr="000357B3">
        <w:rPr>
          <w:lang w:val="ru-KZ"/>
        </w:rPr>
        <w:t>входная информация неполная и невозможно предсказать влияние всех факторов;</w:t>
      </w:r>
    </w:p>
    <w:p w14:paraId="227CBACD" w14:textId="77777777" w:rsidR="000357B3" w:rsidRPr="000357B3" w:rsidRDefault="000357B3" w:rsidP="000357B3">
      <w:pPr>
        <w:numPr>
          <w:ilvl w:val="0"/>
          <w:numId w:val="4"/>
        </w:numPr>
        <w:rPr>
          <w:lang w:val="ru-KZ"/>
        </w:rPr>
      </w:pPr>
      <w:r w:rsidRPr="000357B3">
        <w:rPr>
          <w:lang w:val="ru-KZ"/>
        </w:rPr>
        <w:t>возникли экстремальные ситуации, когда требуется принятие быстрых решений.</w:t>
      </w:r>
    </w:p>
    <w:p w14:paraId="261702F8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Суть экспертных методов заключается в организованном сборе суждений и предположений экспертов с последующей обработкой полученных ответов и формированием результатов.</w:t>
      </w:r>
    </w:p>
    <w:p w14:paraId="5BD9BC48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Среди наиболее распространенных методов получения экспертных оценок можно выделить:</w:t>
      </w:r>
    </w:p>
    <w:p w14:paraId="4B190E57" w14:textId="77777777" w:rsidR="000357B3" w:rsidRPr="000357B3" w:rsidRDefault="000357B3" w:rsidP="000357B3">
      <w:pPr>
        <w:numPr>
          <w:ilvl w:val="0"/>
          <w:numId w:val="5"/>
        </w:numPr>
        <w:rPr>
          <w:lang w:val="ru-KZ"/>
        </w:rPr>
      </w:pPr>
      <w:r w:rsidRPr="000357B3">
        <w:rPr>
          <w:lang w:val="ru-KZ"/>
        </w:rPr>
        <w:t>метод «</w:t>
      </w:r>
      <w:proofErr w:type="spellStart"/>
      <w:r w:rsidRPr="000357B3">
        <w:rPr>
          <w:lang w:val="ru-KZ"/>
        </w:rPr>
        <w:t>Дельфи</w:t>
      </w:r>
      <w:proofErr w:type="spellEnd"/>
      <w:r w:rsidRPr="000357B3">
        <w:rPr>
          <w:lang w:val="ru-KZ"/>
        </w:rPr>
        <w:t>»;</w:t>
      </w:r>
    </w:p>
    <w:p w14:paraId="1B4806EF" w14:textId="77777777" w:rsidR="000357B3" w:rsidRPr="000357B3" w:rsidRDefault="000357B3" w:rsidP="000357B3">
      <w:pPr>
        <w:numPr>
          <w:ilvl w:val="0"/>
          <w:numId w:val="5"/>
        </w:numPr>
        <w:rPr>
          <w:lang w:val="ru-KZ"/>
        </w:rPr>
      </w:pPr>
      <w:r w:rsidRPr="000357B3">
        <w:rPr>
          <w:lang w:val="ru-KZ"/>
        </w:rPr>
        <w:t>метод «снежного кома»;</w:t>
      </w:r>
    </w:p>
    <w:p w14:paraId="353EC4CF" w14:textId="77777777" w:rsidR="000357B3" w:rsidRPr="000357B3" w:rsidRDefault="000357B3" w:rsidP="000357B3">
      <w:pPr>
        <w:numPr>
          <w:ilvl w:val="0"/>
          <w:numId w:val="5"/>
        </w:numPr>
        <w:rPr>
          <w:lang w:val="ru-KZ"/>
        </w:rPr>
      </w:pPr>
      <w:r w:rsidRPr="000357B3">
        <w:rPr>
          <w:lang w:val="ru-KZ"/>
        </w:rPr>
        <w:t>метод «дерева целей»;</w:t>
      </w:r>
    </w:p>
    <w:p w14:paraId="441105B3" w14:textId="77777777" w:rsidR="000357B3" w:rsidRPr="000357B3" w:rsidRDefault="000357B3" w:rsidP="000357B3">
      <w:pPr>
        <w:numPr>
          <w:ilvl w:val="0"/>
          <w:numId w:val="5"/>
        </w:numPr>
        <w:rPr>
          <w:lang w:val="ru-KZ"/>
        </w:rPr>
      </w:pPr>
      <w:r w:rsidRPr="000357B3">
        <w:rPr>
          <w:lang w:val="ru-KZ"/>
        </w:rPr>
        <w:t>метод «комиссий круглого стола»;</w:t>
      </w:r>
    </w:p>
    <w:p w14:paraId="5C148F53" w14:textId="77777777" w:rsidR="000357B3" w:rsidRPr="000357B3" w:rsidRDefault="000357B3" w:rsidP="000357B3">
      <w:pPr>
        <w:numPr>
          <w:ilvl w:val="0"/>
          <w:numId w:val="5"/>
        </w:numPr>
        <w:rPr>
          <w:lang w:val="ru-KZ"/>
        </w:rPr>
      </w:pPr>
      <w:r w:rsidRPr="000357B3">
        <w:rPr>
          <w:lang w:val="ru-KZ"/>
        </w:rPr>
        <w:t>метод эвристического прогнозирования;</w:t>
      </w:r>
    </w:p>
    <w:p w14:paraId="1BCB4131" w14:textId="77777777" w:rsidR="000357B3" w:rsidRPr="000357B3" w:rsidRDefault="000357B3" w:rsidP="000357B3">
      <w:pPr>
        <w:numPr>
          <w:ilvl w:val="0"/>
          <w:numId w:val="5"/>
        </w:numPr>
        <w:rPr>
          <w:lang w:val="ru-KZ"/>
        </w:rPr>
      </w:pPr>
      <w:r w:rsidRPr="000357B3">
        <w:rPr>
          <w:lang w:val="ru-KZ"/>
        </w:rPr>
        <w:t>матричный метод.</w:t>
      </w:r>
    </w:p>
    <w:p w14:paraId="5F90A6B4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В банковской практике при выдаче кредитов предпринимателям используется аналитический метод.</w:t>
      </w:r>
    </w:p>
    <w:p w14:paraId="4B58202E" w14:textId="77777777" w:rsidR="000357B3" w:rsidRPr="000357B3" w:rsidRDefault="000357B3" w:rsidP="000357B3">
      <w:pPr>
        <w:rPr>
          <w:lang w:val="ru-KZ"/>
        </w:rPr>
      </w:pPr>
      <w:r w:rsidRPr="000357B3">
        <w:rPr>
          <w:b/>
          <w:bCs/>
          <w:lang w:val="ru-KZ"/>
        </w:rPr>
        <w:lastRenderedPageBreak/>
        <w:t>Метод анализа чувствительности модели</w:t>
      </w:r>
      <w:r w:rsidRPr="000357B3">
        <w:rPr>
          <w:lang w:val="ru-KZ"/>
        </w:rPr>
        <w:t xml:space="preserve"> – методика анализа риска, исследующая ситуации, в которых изменяются ключевые переменные (количество проданного товара, цена реализации, издержки), и в результате изменяются индикаторы успеха предприятия. Суть этого метода сводится к выполнению следующих этапов:</w:t>
      </w:r>
    </w:p>
    <w:p w14:paraId="0ED767EB" w14:textId="77777777" w:rsidR="000357B3" w:rsidRPr="000357B3" w:rsidRDefault="000357B3" w:rsidP="000357B3">
      <w:pPr>
        <w:numPr>
          <w:ilvl w:val="0"/>
          <w:numId w:val="6"/>
        </w:numPr>
        <w:rPr>
          <w:lang w:val="ru-KZ"/>
        </w:rPr>
      </w:pPr>
      <w:r w:rsidRPr="000357B3">
        <w:rPr>
          <w:lang w:val="ru-KZ"/>
        </w:rPr>
        <w:t>выбор основного ключевого показателя или параметра, относительно которого производится оценка чувствительности. Такими показателями могут служить внутренняя норма доходности (IRR) или чистый приведенный доход (NPV);</w:t>
      </w:r>
    </w:p>
    <w:p w14:paraId="78BA68BA" w14:textId="77777777" w:rsidR="000357B3" w:rsidRPr="000357B3" w:rsidRDefault="000357B3" w:rsidP="000357B3">
      <w:pPr>
        <w:numPr>
          <w:ilvl w:val="0"/>
          <w:numId w:val="6"/>
        </w:numPr>
        <w:rPr>
          <w:lang w:val="ru-KZ"/>
        </w:rPr>
      </w:pPr>
      <w:r w:rsidRPr="000357B3">
        <w:rPr>
          <w:lang w:val="ru-KZ"/>
        </w:rPr>
        <w:t>выбор факторов (уровень инфляции, степень состояния экономики и др.);</w:t>
      </w:r>
    </w:p>
    <w:p w14:paraId="225096EA" w14:textId="77777777" w:rsidR="000357B3" w:rsidRPr="000357B3" w:rsidRDefault="000357B3" w:rsidP="000357B3">
      <w:pPr>
        <w:numPr>
          <w:ilvl w:val="0"/>
          <w:numId w:val="6"/>
        </w:numPr>
        <w:rPr>
          <w:lang w:val="ru-KZ"/>
        </w:rPr>
      </w:pPr>
      <w:r w:rsidRPr="000357B3">
        <w:rPr>
          <w:lang w:val="ru-KZ"/>
        </w:rPr>
        <w:t>расчет значений ключевого показателя на различных этапах осуществления проекта: изыскание, проектирование, строительство, монтаж и наладка оборудования, процесс отдачи вложенных средств.</w:t>
      </w:r>
    </w:p>
    <w:p w14:paraId="08BA65DA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Такая последовательность затрат и поступлений дает возможность определить финансовые потоки для каждого момента или отрезка времени и рассчитать показатели эффективности.</w:t>
      </w:r>
    </w:p>
    <w:p w14:paraId="71E223AD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Анализ чувствительности позволяет специалистам по проектному анализу учитывать риск и неопределенность. Так, например, если цена продукции оказалась критическим фактором, то можно усилить программу маркетинга или снизить стоимость, проекта. Если проект окажется чувствительным к изменению объема производства продукции проекта, то следует уделить больше внимания программе обучения персонала, менеджменту и другим мерам по повышению производительности.</w:t>
      </w:r>
    </w:p>
    <w:p w14:paraId="0B7F88A1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Вместе с тем анализ чувствительности имеет два серьезных недостатка. Он не является всеобъемлющим, так как не рассчитан для учета всех возможных обстоятельств; кроме того, он не уточняет вероятность осуществления альтернативных проектов.</w:t>
      </w:r>
    </w:p>
    <w:p w14:paraId="36A947CE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 xml:space="preserve">В экономическом анализе проблему измерения рисков обычно связывают с именем Г. </w:t>
      </w:r>
      <w:proofErr w:type="spellStart"/>
      <w:r w:rsidRPr="000357B3">
        <w:rPr>
          <w:lang w:val="ru-KZ"/>
        </w:rPr>
        <w:t>Марковица</w:t>
      </w:r>
      <w:proofErr w:type="spellEnd"/>
      <w:r w:rsidRPr="000357B3">
        <w:rPr>
          <w:lang w:val="ru-KZ"/>
        </w:rPr>
        <w:t>. </w:t>
      </w:r>
    </w:p>
    <w:p w14:paraId="17346FF9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 xml:space="preserve">В портфельной теории Г. </w:t>
      </w:r>
      <w:proofErr w:type="spellStart"/>
      <w:r w:rsidRPr="000357B3">
        <w:rPr>
          <w:lang w:val="ru-KZ"/>
        </w:rPr>
        <w:t>Марковица</w:t>
      </w:r>
      <w:proofErr w:type="spellEnd"/>
      <w:r w:rsidRPr="000357B3">
        <w:rPr>
          <w:lang w:val="ru-KZ"/>
        </w:rPr>
        <w:t xml:space="preserve"> впервые рассматривается взаимосвязь между риском и доходностью. Этот метод относится к группе методов относительной оценки рисков. Концепция </w:t>
      </w:r>
      <w:proofErr w:type="spellStart"/>
      <w:r w:rsidRPr="000357B3">
        <w:rPr>
          <w:lang w:val="ru-KZ"/>
        </w:rPr>
        <w:t>Марковица</w:t>
      </w:r>
      <w:proofErr w:type="spellEnd"/>
      <w:r w:rsidRPr="000357B3">
        <w:rPr>
          <w:lang w:val="ru-KZ"/>
        </w:rPr>
        <w:t xml:space="preserve"> имеет большое значение для многих сфер финансового управления. Так, по его теории, цена капитала фирмы определяется степенью риска ценных бумаг, находящихся в ее портфеле, поскольку структура инвестиционного портфеля влияет на степень риска собственных ценных бумаг фирмы и требуемая инвесторами доходность зависит от величины этого риска.</w:t>
      </w:r>
    </w:p>
    <w:p w14:paraId="51B85788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Любая компания, акции которой находятся в портфеле, в свою очередь, может рассматриваться как некий портфель находящихся в ее эксплуатации активов (или проектов), и поэтому владение портфелем ценных бумаг представляет собой право собственности на множество различных проектов. В этом контексте уровень риска каждого проекта оказывает влияние на рискованность портфеля в целом.</w:t>
      </w:r>
    </w:p>
    <w:p w14:paraId="2802DF77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lastRenderedPageBreak/>
        <w:t xml:space="preserve">Суть портфельной теории </w:t>
      </w:r>
      <w:proofErr w:type="spellStart"/>
      <w:r w:rsidRPr="000357B3">
        <w:rPr>
          <w:lang w:val="ru-KZ"/>
        </w:rPr>
        <w:t>Марковица</w:t>
      </w:r>
      <w:proofErr w:type="spellEnd"/>
      <w:r w:rsidRPr="000357B3">
        <w:rPr>
          <w:lang w:val="ru-KZ"/>
        </w:rPr>
        <w:t xml:space="preserve"> состоит в том, что совокупный уровень риска может быть снижен за счет объединения рисковых активов (это инвестиционные проекты и ценные бумаги) в портфели. Основная причина такого снижения риска заключается в отсутствии прямой функциональной связи между значениями доходности по большинству различных видов активов. Теория </w:t>
      </w:r>
      <w:proofErr w:type="spellStart"/>
      <w:r w:rsidRPr="000357B3">
        <w:rPr>
          <w:lang w:val="ru-KZ"/>
        </w:rPr>
        <w:t>Марковица</w:t>
      </w:r>
      <w:proofErr w:type="spellEnd"/>
      <w:r w:rsidRPr="000357B3">
        <w:rPr>
          <w:lang w:val="ru-KZ"/>
        </w:rPr>
        <w:t xml:space="preserve"> состоит из четырех логически взаимосвязанных разделов:</w:t>
      </w:r>
    </w:p>
    <w:p w14:paraId="114390A8" w14:textId="77777777" w:rsidR="000357B3" w:rsidRPr="000357B3" w:rsidRDefault="000357B3" w:rsidP="000357B3">
      <w:pPr>
        <w:numPr>
          <w:ilvl w:val="0"/>
          <w:numId w:val="7"/>
        </w:numPr>
        <w:rPr>
          <w:lang w:val="ru-KZ"/>
        </w:rPr>
      </w:pPr>
      <w:r w:rsidRPr="000357B3">
        <w:rPr>
          <w:lang w:val="ru-KZ"/>
        </w:rPr>
        <w:t>оценка инвестиционных качеств отдельных видов финансовых инструментов инвестирования;</w:t>
      </w:r>
    </w:p>
    <w:p w14:paraId="681127E3" w14:textId="77777777" w:rsidR="000357B3" w:rsidRPr="000357B3" w:rsidRDefault="000357B3" w:rsidP="000357B3">
      <w:pPr>
        <w:numPr>
          <w:ilvl w:val="0"/>
          <w:numId w:val="7"/>
        </w:numPr>
        <w:rPr>
          <w:lang w:val="ru-KZ"/>
        </w:rPr>
      </w:pPr>
      <w:r w:rsidRPr="000357B3">
        <w:rPr>
          <w:lang w:val="ru-KZ"/>
        </w:rPr>
        <w:t>формирование инвестиционных решений относительно включения в портфель индивидуальных финансовых инструментов инвестирования;</w:t>
      </w:r>
    </w:p>
    <w:p w14:paraId="75342BC5" w14:textId="77777777" w:rsidR="000357B3" w:rsidRPr="000357B3" w:rsidRDefault="000357B3" w:rsidP="000357B3">
      <w:pPr>
        <w:numPr>
          <w:ilvl w:val="0"/>
          <w:numId w:val="7"/>
        </w:numPr>
        <w:rPr>
          <w:lang w:val="ru-KZ"/>
        </w:rPr>
      </w:pPr>
      <w:r w:rsidRPr="000357B3">
        <w:rPr>
          <w:lang w:val="ru-KZ"/>
        </w:rPr>
        <w:t>оптимизация портфеля, направленная на снижение уровня его риска при заданном уровне прибыльности;</w:t>
      </w:r>
    </w:p>
    <w:p w14:paraId="6D800B84" w14:textId="77777777" w:rsidR="000357B3" w:rsidRPr="000357B3" w:rsidRDefault="000357B3" w:rsidP="000357B3">
      <w:pPr>
        <w:numPr>
          <w:ilvl w:val="0"/>
          <w:numId w:val="7"/>
        </w:numPr>
        <w:rPr>
          <w:lang w:val="ru-KZ"/>
        </w:rPr>
      </w:pPr>
      <w:r w:rsidRPr="000357B3">
        <w:rPr>
          <w:lang w:val="ru-KZ"/>
        </w:rPr>
        <w:t>совокупная оценка сформированного инвестиционного портфеля по соотношению уровня прибыльности и риска.</w:t>
      </w:r>
    </w:p>
    <w:p w14:paraId="6446B6F8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 xml:space="preserve">В результате проведенных исследований </w:t>
      </w:r>
      <w:proofErr w:type="spellStart"/>
      <w:r w:rsidRPr="000357B3">
        <w:rPr>
          <w:lang w:val="ru-KZ"/>
        </w:rPr>
        <w:t>Марковицем</w:t>
      </w:r>
      <w:proofErr w:type="spellEnd"/>
      <w:r w:rsidRPr="000357B3">
        <w:rPr>
          <w:lang w:val="ru-KZ"/>
        </w:rPr>
        <w:t xml:space="preserve"> делается следующий важный вывод: уровень риска по каждому отдельному виду активов следует измерять не изолированно от остальных активов, а с точки зрения его влияния на общий уровень риска диверсифицированного портфеля инвестиций.</w:t>
      </w:r>
    </w:p>
    <w:p w14:paraId="07E63737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 xml:space="preserve">Теория портфеля </w:t>
      </w:r>
      <w:proofErr w:type="spellStart"/>
      <w:r w:rsidRPr="000357B3">
        <w:rPr>
          <w:lang w:val="ru-KZ"/>
        </w:rPr>
        <w:t>Марковица</w:t>
      </w:r>
      <w:proofErr w:type="spellEnd"/>
      <w:r w:rsidRPr="000357B3">
        <w:rPr>
          <w:lang w:val="ru-KZ"/>
        </w:rPr>
        <w:t xml:space="preserve"> не конкретизирует взаимосвязь между уровнем риска и требуемой доходностью, как модель оценки доходности финансовых активов (Capital Asset </w:t>
      </w:r>
      <w:proofErr w:type="spellStart"/>
      <w:r w:rsidRPr="000357B3">
        <w:rPr>
          <w:lang w:val="ru-KZ"/>
        </w:rPr>
        <w:t>Pricing</w:t>
      </w:r>
      <w:proofErr w:type="spellEnd"/>
      <w:r w:rsidRPr="000357B3">
        <w:rPr>
          <w:lang w:val="ru-KZ"/>
        </w:rPr>
        <w:t xml:space="preserve"> Model, или САРМ).</w:t>
      </w:r>
    </w:p>
    <w:p w14:paraId="25E0FAC5" w14:textId="77777777" w:rsidR="000357B3" w:rsidRPr="000357B3" w:rsidRDefault="000357B3" w:rsidP="000357B3">
      <w:pPr>
        <w:rPr>
          <w:lang w:val="ru-KZ"/>
        </w:rPr>
      </w:pPr>
      <w:r w:rsidRPr="000357B3">
        <w:rPr>
          <w:b/>
          <w:bCs/>
          <w:lang w:val="ru-KZ"/>
        </w:rPr>
        <w:t>Метод аналогий</w:t>
      </w:r>
      <w:r w:rsidRPr="000357B3">
        <w:rPr>
          <w:lang w:val="ru-KZ"/>
        </w:rPr>
        <w:t xml:space="preserve"> основан на следующем предположении: при анализе риска вновь создаваемого предприятия полезными могут оказаться данные о последствиях воздействия неблагоприятных факторов риска на другие предприятия.</w:t>
      </w:r>
    </w:p>
    <w:p w14:paraId="43011D7A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При использовании аналогов применяются различные способы получения данных о рисках. Полученные данные обрабатываются для выявления зависимостей с целью расчета потенциального риска при реализации новых проектов. Метод эффективен на предприятиях, осуществляющих инновации.</w:t>
      </w:r>
    </w:p>
    <w:p w14:paraId="1CD496DB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При использовании метода аналогий следует иметь в виду, что даже в случаях неудачного завершения операций трудно создать предпосылки для будущего анализа, т.е. подготовить исчерпывающий и реалистический набор возможных сценариев срывов.</w:t>
      </w:r>
    </w:p>
    <w:p w14:paraId="22AC189E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В настоящее время в мировой и российской практике осуществления предпринимательской деятельности задача корректной количественной оценки рыночного риска приобретает огромное значение. Из всех типов рисков только рыночные риски поддаются нормализованному вероятностно-статистическому описанию, а методы оценки рыночного риска получили широкое применение в мировой практике.</w:t>
      </w:r>
    </w:p>
    <w:p w14:paraId="3F391CB2" w14:textId="77777777" w:rsidR="000357B3" w:rsidRPr="000357B3" w:rsidRDefault="000357B3" w:rsidP="000357B3">
      <w:pPr>
        <w:rPr>
          <w:lang w:val="ru-KZ"/>
        </w:rPr>
      </w:pPr>
      <w:r w:rsidRPr="000357B3">
        <w:rPr>
          <w:b/>
          <w:bCs/>
          <w:lang w:val="ru-KZ"/>
        </w:rPr>
        <w:lastRenderedPageBreak/>
        <w:t>Качественный анализ рисков</w:t>
      </w:r>
      <w:r w:rsidRPr="000357B3">
        <w:rPr>
          <w:lang w:val="ru-KZ"/>
        </w:rPr>
        <w:t xml:space="preserve"> позволяет выявить и идентифицировать возможные виды рисков, определить и описать причины и факторы, влияющие на уровень данного вида риска. Кроме того, необходимо описать и дать стоимостную оценку всех возможных последствий гипотетической реализации выявленных рисков и предложить мероприятия по минимизации и/или компенсации этих последствий, рассчитав стоимостную оценку этих мероприятий.</w:t>
      </w:r>
    </w:p>
    <w:p w14:paraId="0D0EB474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Рассмотрение каждого вида риска можно производить с трех позиций:</w:t>
      </w:r>
    </w:p>
    <w:p w14:paraId="082D8D2D" w14:textId="77777777" w:rsidR="000357B3" w:rsidRPr="000357B3" w:rsidRDefault="000357B3" w:rsidP="000357B3">
      <w:pPr>
        <w:numPr>
          <w:ilvl w:val="0"/>
          <w:numId w:val="8"/>
        </w:numPr>
        <w:rPr>
          <w:lang w:val="ru-KZ"/>
        </w:rPr>
      </w:pPr>
      <w:r w:rsidRPr="000357B3">
        <w:rPr>
          <w:lang w:val="ru-KZ"/>
        </w:rPr>
        <w:t>с точки зрения истоков, причин возникновения данного типа риска;</w:t>
      </w:r>
    </w:p>
    <w:p w14:paraId="568DB251" w14:textId="77777777" w:rsidR="000357B3" w:rsidRPr="000357B3" w:rsidRDefault="000357B3" w:rsidP="000357B3">
      <w:pPr>
        <w:numPr>
          <w:ilvl w:val="0"/>
          <w:numId w:val="8"/>
        </w:numPr>
        <w:rPr>
          <w:lang w:val="ru-KZ"/>
        </w:rPr>
      </w:pPr>
      <w:r w:rsidRPr="000357B3">
        <w:rPr>
          <w:lang w:val="ru-KZ"/>
        </w:rPr>
        <w:t>обсуждения гипотетических негативных последствий, вызванных возможной реализацией данного риска;</w:t>
      </w:r>
    </w:p>
    <w:p w14:paraId="14FEA565" w14:textId="77777777" w:rsidR="000357B3" w:rsidRPr="000357B3" w:rsidRDefault="000357B3" w:rsidP="000357B3">
      <w:pPr>
        <w:numPr>
          <w:ilvl w:val="0"/>
          <w:numId w:val="8"/>
        </w:numPr>
        <w:rPr>
          <w:lang w:val="ru-KZ"/>
        </w:rPr>
      </w:pPr>
      <w:r w:rsidRPr="000357B3">
        <w:rPr>
          <w:lang w:val="ru-KZ"/>
        </w:rPr>
        <w:t>обсуждения конкретных мероприятий, позволяющих минимизировать рассматриваемый риск.</w:t>
      </w:r>
    </w:p>
    <w:p w14:paraId="081BD09D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>Основными результатами качественного анализа рисков являются: выявление конкретных рисков и порождающих их причин, анализ и стоимостной эквивалент гипотетических последствий возможной реализации отмеченных рисков, предложение мероприятий по минимизации ущерба и их стоимостная оценка. К дополнительным, но также весьма значимым результатам качественного анализа следует отнести определение пограничных значений возможного изменения всех факторов (переменных) проекта, проверяемых на риск.</w:t>
      </w:r>
    </w:p>
    <w:p w14:paraId="2E1EBE00" w14:textId="77777777" w:rsidR="000357B3" w:rsidRPr="000357B3" w:rsidRDefault="000357B3" w:rsidP="000357B3">
      <w:pPr>
        <w:rPr>
          <w:lang w:val="ru-KZ"/>
        </w:rPr>
      </w:pPr>
      <w:r w:rsidRPr="000357B3">
        <w:rPr>
          <w:lang w:val="ru-KZ"/>
        </w:rPr>
        <w:t xml:space="preserve">Качественная оценка рисков подразумевает: выявление рисков, присущих реализации предполагаемого решения; определение количественной структуры рисков; выявление наиболее </w:t>
      </w:r>
      <w:proofErr w:type="spellStart"/>
      <w:r w:rsidRPr="000357B3">
        <w:rPr>
          <w:lang w:val="ru-KZ"/>
        </w:rPr>
        <w:t>рискоопасных</w:t>
      </w:r>
      <w:proofErr w:type="spellEnd"/>
      <w:r w:rsidRPr="000357B3">
        <w:rPr>
          <w:lang w:val="ru-KZ"/>
        </w:rPr>
        <w:t xml:space="preserve"> областей в разработанном алгоритме принимаемого решения.</w:t>
      </w:r>
    </w:p>
    <w:p w14:paraId="10B8EA90" w14:textId="77777777" w:rsidR="004C2EDD" w:rsidRPr="000357B3" w:rsidRDefault="004C2EDD">
      <w:pPr>
        <w:rPr>
          <w:lang w:val="ru-KZ"/>
        </w:rPr>
      </w:pPr>
    </w:p>
    <w:sectPr w:rsidR="004C2EDD" w:rsidRPr="00035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A0DB5"/>
    <w:multiLevelType w:val="multilevel"/>
    <w:tmpl w:val="3B9AD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C1676"/>
    <w:multiLevelType w:val="multilevel"/>
    <w:tmpl w:val="CB2A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BB1B3D"/>
    <w:multiLevelType w:val="multilevel"/>
    <w:tmpl w:val="3F96C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370EE1"/>
    <w:multiLevelType w:val="multilevel"/>
    <w:tmpl w:val="F5B4A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156334"/>
    <w:multiLevelType w:val="multilevel"/>
    <w:tmpl w:val="FCF6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BD74DD"/>
    <w:multiLevelType w:val="multilevel"/>
    <w:tmpl w:val="316C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433284"/>
    <w:multiLevelType w:val="multilevel"/>
    <w:tmpl w:val="41E8B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B000EB"/>
    <w:multiLevelType w:val="multilevel"/>
    <w:tmpl w:val="D314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779386">
    <w:abstractNumId w:val="4"/>
  </w:num>
  <w:num w:numId="2" w16cid:durableId="1304971578">
    <w:abstractNumId w:val="1"/>
  </w:num>
  <w:num w:numId="3" w16cid:durableId="582297233">
    <w:abstractNumId w:val="6"/>
  </w:num>
  <w:num w:numId="4" w16cid:durableId="1965383554">
    <w:abstractNumId w:val="2"/>
  </w:num>
  <w:num w:numId="5" w16cid:durableId="1910460523">
    <w:abstractNumId w:val="3"/>
  </w:num>
  <w:num w:numId="6" w16cid:durableId="943997181">
    <w:abstractNumId w:val="5"/>
  </w:num>
  <w:num w:numId="7" w16cid:durableId="1142231508">
    <w:abstractNumId w:val="7"/>
  </w:num>
  <w:num w:numId="8" w16cid:durableId="86595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11"/>
    <w:rsid w:val="000357B3"/>
    <w:rsid w:val="00056DD1"/>
    <w:rsid w:val="000B4B11"/>
    <w:rsid w:val="004C2EDD"/>
    <w:rsid w:val="00636078"/>
    <w:rsid w:val="006B74D8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9881"/>
  <w15:chartTrackingRefBased/>
  <w15:docId w15:val="{9FC054F7-410B-4255-AEEE-A0BCAF7F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4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4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4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4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4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4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4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4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4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4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4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4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4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4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4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4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4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4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4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4B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1906</Words>
  <Characters>10867</Characters>
  <Application>Microsoft Office Word</Application>
  <DocSecurity>0</DocSecurity>
  <Lines>90</Lines>
  <Paragraphs>25</Paragraphs>
  <ScaleCrop>false</ScaleCrop>
  <Company/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2026-10-06T07:45:00Z</dcterms:created>
  <dcterms:modified xsi:type="dcterms:W3CDTF">2026-10-06T07:46:00Z</dcterms:modified>
</cp:coreProperties>
</file>